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Василівський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273,4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193,2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Степногірськ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заплановано капітальний ремонт шляхопроводу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18 013,7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Проект капітального ремонту знаходиться на експертизі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– Дніпрорудне 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62 929,9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27.03.2020,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01.06.2020.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102,8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Дніпрорудне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080209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Балки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Дніпрорудне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080210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Каховське море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949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орієнтовна вартість робіт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664,3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Потім ямковий ремонт заплановано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Михайлівка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Орлянське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Степногірськ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Малі Щербаки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Лобкове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П’ятихатки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Відножене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080232/.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Частково проведено роботи з вирубки порослі та планування узбіччя по автодорозі 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Дніпрорудне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вирубки порослі продовжуються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«ГРІНВЕЙ» виконано роботи з видалення порослі та дерев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Степногірськ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080202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Криниця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11 706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861,7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Підгірненською сільською радою заплановано ремонт автодоріг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Переможне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Тернувате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Жереб’янки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Коновалова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080221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Гладке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Грозове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виконання даних робіт оголошено окремий тендер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     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765,1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не надходили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Скельківською сільською радою заплановано ремонт автодороги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080208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Першотравневе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не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Малобілозерською сільською радою заплановано ремонт автодоріг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Тополине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Ул’янівка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Мала Білозерка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Мехтік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080233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-08-17/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Новобілозерка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1 000,0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